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6B081D" w14:textId="77777777" w:rsidR="005F5273" w:rsidRDefault="00000000">
      <w:pPr>
        <w:jc w:val="center"/>
        <w:rPr>
          <w:rStyle w:val="title1"/>
          <w:rFonts w:ascii="方正小标宋简体" w:eastAsia="方正小标宋简体"/>
          <w:bCs w:val="0"/>
          <w:color w:val="000000"/>
          <w:sz w:val="36"/>
          <w:szCs w:val="36"/>
        </w:rPr>
      </w:pPr>
      <w:r>
        <w:rPr>
          <w:rStyle w:val="title1"/>
          <w:rFonts w:ascii="方正小标宋简体" w:eastAsia="方正小标宋简体" w:hint="eastAsia"/>
          <w:color w:val="000000"/>
          <w:sz w:val="36"/>
          <w:szCs w:val="36"/>
        </w:rPr>
        <w:t>浙江省科学技术奖</w:t>
      </w:r>
      <w:r>
        <w:rPr>
          <w:rStyle w:val="title1"/>
          <w:rFonts w:ascii="方正小标宋简体" w:eastAsia="方正小标宋简体"/>
          <w:color w:val="000000"/>
          <w:sz w:val="36"/>
          <w:szCs w:val="36"/>
        </w:rPr>
        <w:t>公示信息表</w:t>
      </w:r>
      <w:r>
        <w:rPr>
          <w:rStyle w:val="title1"/>
          <w:rFonts w:ascii="仿宋_GB2312" w:eastAsia="仿宋_GB2312" w:hint="eastAsia"/>
          <w:color w:val="000000"/>
          <w:sz w:val="32"/>
          <w:szCs w:val="32"/>
        </w:rPr>
        <w:t>（单位提名）</w:t>
      </w:r>
    </w:p>
    <w:p w14:paraId="74D9A25C" w14:textId="77777777" w:rsidR="005F5273" w:rsidRDefault="00000000">
      <w:pPr>
        <w:spacing w:line="440" w:lineRule="exact"/>
        <w:rPr>
          <w:rFonts w:ascii="仿宋_GB2312" w:eastAsia="仿宋_GB2312" w:hAnsi="仿宋" w:cs="仿宋" w:hint="eastAsia"/>
          <w:color w:val="000000" w:themeColor="text1"/>
          <w:sz w:val="28"/>
          <w:szCs w:val="24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4"/>
        </w:rPr>
        <w:t>提名奖项：技术发明奖</w:t>
      </w:r>
    </w:p>
    <w:tbl>
      <w:tblPr>
        <w:tblW w:w="85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6237"/>
      </w:tblGrid>
      <w:tr w:rsidR="005F5273" w14:paraId="07B262D1" w14:textId="77777777">
        <w:trPr>
          <w:trHeight w:val="647"/>
        </w:trPr>
        <w:tc>
          <w:tcPr>
            <w:tcW w:w="2269" w:type="dxa"/>
            <w:vAlign w:val="center"/>
          </w:tcPr>
          <w:p w14:paraId="5A92AA10" w14:textId="64B4BD17" w:rsidR="005F5273" w:rsidRDefault="00000000">
            <w:pPr>
              <w:jc w:val="center"/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color w:val="000000"/>
                <w:sz w:val="28"/>
              </w:rPr>
              <w:t>成</w:t>
            </w:r>
            <w:r w:rsidR="007F344F">
              <w:rPr>
                <w:rStyle w:val="title1"/>
                <w:rFonts w:ascii="宋体" w:hAnsi="宋体" w:cs="宋体" w:hint="eastAsia"/>
                <w:color w:val="000000"/>
                <w:sz w:val="28"/>
              </w:rPr>
              <w:t>果名称</w:t>
            </w:r>
          </w:p>
        </w:tc>
        <w:tc>
          <w:tcPr>
            <w:tcW w:w="6237" w:type="dxa"/>
            <w:vAlign w:val="center"/>
          </w:tcPr>
          <w:p w14:paraId="5E73710A" w14:textId="66928B77" w:rsidR="005F5273" w:rsidRDefault="0030116D">
            <w:pPr>
              <w:jc w:val="center"/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</w:pPr>
            <w:r w:rsidRPr="008C2FB3">
              <w:rPr>
                <w:sz w:val="28"/>
                <w:szCs w:val="28"/>
              </w:rPr>
              <w:t>胃肠道磁控胶囊</w:t>
            </w:r>
            <w:r>
              <w:rPr>
                <w:rFonts w:hint="eastAsia"/>
                <w:sz w:val="28"/>
                <w:szCs w:val="28"/>
              </w:rPr>
              <w:t>数据驱动</w:t>
            </w:r>
            <w:r w:rsidRPr="008C2FB3">
              <w:rPr>
                <w:sz w:val="28"/>
                <w:szCs w:val="28"/>
              </w:rPr>
              <w:t>控制</w:t>
            </w:r>
            <w:r w:rsidRPr="008C2FB3">
              <w:rPr>
                <w:rFonts w:hint="eastAsia"/>
                <w:sz w:val="28"/>
                <w:szCs w:val="28"/>
              </w:rPr>
              <w:t>与检测</w:t>
            </w:r>
            <w:r w:rsidRPr="008C2FB3">
              <w:rPr>
                <w:sz w:val="28"/>
                <w:szCs w:val="28"/>
              </w:rPr>
              <w:t>关键技术及应用</w:t>
            </w:r>
          </w:p>
        </w:tc>
      </w:tr>
      <w:tr w:rsidR="005F5273" w14:paraId="3EB53FA8" w14:textId="77777777">
        <w:trPr>
          <w:trHeight w:val="561"/>
        </w:trPr>
        <w:tc>
          <w:tcPr>
            <w:tcW w:w="2269" w:type="dxa"/>
            <w:vAlign w:val="center"/>
          </w:tcPr>
          <w:p w14:paraId="7D22D128" w14:textId="77777777" w:rsidR="005F5273" w:rsidRDefault="00000000">
            <w:pPr>
              <w:jc w:val="center"/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</w:pPr>
            <w:r>
              <w:rPr>
                <w:rStyle w:val="title1"/>
                <w:rFonts w:ascii="仿宋_GB2312" w:eastAsia="仿宋_GB2312" w:hAnsi="仿宋" w:cs="仿宋" w:hint="eastAsia"/>
                <w:color w:val="000000"/>
                <w:sz w:val="28"/>
              </w:rPr>
              <w:t>提名等级</w:t>
            </w:r>
          </w:p>
        </w:tc>
        <w:tc>
          <w:tcPr>
            <w:tcW w:w="6237" w:type="dxa"/>
            <w:vAlign w:val="center"/>
          </w:tcPr>
          <w:p w14:paraId="413B6E9C" w14:textId="0D4CB5E8" w:rsidR="005F5273" w:rsidRDefault="0030116D">
            <w:pPr>
              <w:jc w:val="center"/>
              <w:rPr>
                <w:rStyle w:val="title1"/>
                <w:rFonts w:ascii="仿宋_GB2312" w:eastAsia="仿宋_GB2312" w:hAnsi="仿宋" w:cs="仿宋" w:hint="eastAsia"/>
                <w:b w:val="0"/>
                <w:color w:val="000000"/>
                <w:sz w:val="28"/>
              </w:rPr>
            </w:pPr>
            <w:r>
              <w:rPr>
                <w:rStyle w:val="title1"/>
                <w:rFonts w:ascii="宋体" w:hAnsi="宋体" w:cs="宋体" w:hint="eastAsia"/>
                <w:b w:val="0"/>
                <w:color w:val="000000"/>
                <w:sz w:val="28"/>
              </w:rPr>
              <w:t>二等奖</w:t>
            </w:r>
          </w:p>
        </w:tc>
      </w:tr>
      <w:tr w:rsidR="005F5273" w14:paraId="69F783D5" w14:textId="77777777">
        <w:trPr>
          <w:trHeight w:val="2461"/>
        </w:trPr>
        <w:tc>
          <w:tcPr>
            <w:tcW w:w="2269" w:type="dxa"/>
            <w:vAlign w:val="center"/>
          </w:tcPr>
          <w:p w14:paraId="026D2D78" w14:textId="77777777" w:rsidR="005F5273" w:rsidRDefault="00000000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t>提名书</w:t>
            </w:r>
          </w:p>
          <w:p w14:paraId="00F28427" w14:textId="77777777" w:rsidR="005F5273" w:rsidRDefault="00000000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t>相关内容</w:t>
            </w:r>
          </w:p>
        </w:tc>
        <w:tc>
          <w:tcPr>
            <w:tcW w:w="6237" w:type="dxa"/>
            <w:vAlign w:val="center"/>
          </w:tcPr>
          <w:p w14:paraId="33E30A2D" w14:textId="77777777" w:rsidR="005F5273" w:rsidRDefault="00000000">
            <w:pPr>
              <w:spacing w:line="440" w:lineRule="exact"/>
              <w:rPr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  <w:t>详见附件</w:t>
            </w:r>
          </w:p>
        </w:tc>
      </w:tr>
      <w:tr w:rsidR="005F5273" w14:paraId="170FD936" w14:textId="77777777">
        <w:trPr>
          <w:trHeight w:val="1958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467D6499" w14:textId="77777777" w:rsidR="005F5273" w:rsidRDefault="00000000">
            <w:pPr>
              <w:spacing w:line="440" w:lineRule="exact"/>
              <w:jc w:val="center"/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</w:pPr>
            <w:r>
              <w:rPr>
                <w:rFonts w:ascii="仿宋_GB2312" w:eastAsia="仿宋_GB2312" w:hAnsi="仿宋" w:cs="仿宋" w:hint="eastAsia"/>
                <w:bCs/>
                <w:color w:val="000000" w:themeColor="text1"/>
                <w:sz w:val="28"/>
                <w:szCs w:val="24"/>
              </w:rPr>
              <w:t>主要完成人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47ED040" w14:textId="77777777" w:rsidR="0030116D" w:rsidRPr="006F65A3" w:rsidRDefault="0030116D" w:rsidP="0030116D">
            <w:pPr>
              <w:spacing w:line="440" w:lineRule="exact"/>
              <w:rPr>
                <w:bCs/>
                <w:color w:val="000000" w:themeColor="text1"/>
                <w:sz w:val="24"/>
                <w:szCs w:val="24"/>
              </w:rPr>
            </w:pPr>
            <w:r w:rsidRPr="006F65A3">
              <w:rPr>
                <w:bCs/>
                <w:color w:val="000000" w:themeColor="text1"/>
                <w:sz w:val="24"/>
                <w:szCs w:val="24"/>
              </w:rPr>
              <w:t>何熊熊，排名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1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，职称：教授，单位：浙江工业大学；</w:t>
            </w:r>
          </w:p>
          <w:p w14:paraId="6007DAA6" w14:textId="77777777" w:rsidR="0030116D" w:rsidRPr="006F65A3" w:rsidRDefault="0030116D" w:rsidP="0030116D">
            <w:pPr>
              <w:spacing w:line="440" w:lineRule="exact"/>
              <w:rPr>
                <w:bCs/>
                <w:color w:val="000000" w:themeColor="text1"/>
                <w:sz w:val="24"/>
                <w:szCs w:val="24"/>
              </w:rPr>
            </w:pPr>
            <w:r w:rsidRPr="006F65A3">
              <w:rPr>
                <w:bCs/>
                <w:color w:val="000000" w:themeColor="text1"/>
                <w:sz w:val="24"/>
                <w:szCs w:val="24"/>
              </w:rPr>
              <w:t>李胜，排名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2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，职称：副教授，单位：浙江工业大学；</w:t>
            </w:r>
          </w:p>
          <w:p w14:paraId="285C0360" w14:textId="77777777" w:rsidR="0030116D" w:rsidRPr="006F65A3" w:rsidRDefault="0030116D" w:rsidP="0030116D">
            <w:pPr>
              <w:spacing w:line="440" w:lineRule="exact"/>
              <w:rPr>
                <w:bCs/>
                <w:color w:val="000000" w:themeColor="text1"/>
                <w:sz w:val="24"/>
                <w:szCs w:val="24"/>
              </w:rPr>
            </w:pPr>
            <w:r w:rsidRPr="006F65A3">
              <w:rPr>
                <w:bCs/>
                <w:color w:val="000000" w:themeColor="text1"/>
                <w:sz w:val="24"/>
                <w:szCs w:val="24"/>
              </w:rPr>
              <w:t>陈强，排名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3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，职称：教授，单位：浙江工业大学；</w:t>
            </w:r>
          </w:p>
          <w:p w14:paraId="55378107" w14:textId="3DA58C59" w:rsidR="0030116D" w:rsidRPr="006F65A3" w:rsidRDefault="0030116D" w:rsidP="0030116D">
            <w:pPr>
              <w:spacing w:line="440" w:lineRule="exact"/>
              <w:rPr>
                <w:bCs/>
                <w:color w:val="000000" w:themeColor="text1"/>
                <w:sz w:val="24"/>
                <w:szCs w:val="24"/>
              </w:rPr>
            </w:pPr>
            <w:r w:rsidRPr="006F65A3">
              <w:rPr>
                <w:bCs/>
                <w:color w:val="000000" w:themeColor="text1"/>
                <w:sz w:val="24"/>
                <w:szCs w:val="24"/>
              </w:rPr>
              <w:t>韩建红，排名</w:t>
            </w:r>
            <w:r w:rsidR="006F65A3" w:rsidRPr="006F65A3">
              <w:rPr>
                <w:bCs/>
                <w:color w:val="000000" w:themeColor="text1"/>
                <w:sz w:val="24"/>
                <w:szCs w:val="24"/>
              </w:rPr>
              <w:t>4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，职称：高级工程师，单位：浙江爱达科技有限公司；</w:t>
            </w:r>
          </w:p>
          <w:p w14:paraId="44424177" w14:textId="66C97677" w:rsidR="005F5273" w:rsidRPr="006F65A3" w:rsidRDefault="006F65A3" w:rsidP="0030116D">
            <w:pPr>
              <w:spacing w:line="440" w:lineRule="exact"/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</w:pPr>
            <w:r w:rsidRPr="006F65A3">
              <w:rPr>
                <w:bCs/>
                <w:color w:val="000000" w:themeColor="text1"/>
                <w:sz w:val="24"/>
                <w:szCs w:val="24"/>
              </w:rPr>
              <w:t>姜倩茹，排名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5</w:t>
            </w:r>
            <w:r w:rsidRPr="006F65A3">
              <w:rPr>
                <w:bCs/>
                <w:color w:val="000000" w:themeColor="text1"/>
                <w:sz w:val="24"/>
                <w:szCs w:val="24"/>
              </w:rPr>
              <w:t>，职称：讲师，单位：浙江工业大学</w:t>
            </w:r>
          </w:p>
        </w:tc>
      </w:tr>
      <w:tr w:rsidR="005F5273" w14:paraId="059FEF07" w14:textId="77777777">
        <w:trPr>
          <w:trHeight w:val="1986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3E36FB6A" w14:textId="77777777" w:rsidR="005F5273" w:rsidRDefault="00000000">
            <w:pPr>
              <w:spacing w:line="440" w:lineRule="exact"/>
              <w:jc w:val="center"/>
              <w:rPr>
                <w:rFonts w:ascii="仿宋" w:eastAsia="仿宋" w:hAnsi="仿宋" w:cs="仿宋" w:hint="eastAsia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4"/>
              </w:rPr>
              <w:t>主要完成单位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CCBF66C" w14:textId="77777777" w:rsidR="0030116D" w:rsidRPr="00E83DEC" w:rsidRDefault="0030116D" w:rsidP="0030116D">
            <w:pPr>
              <w:spacing w:line="440" w:lineRule="exact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E83DEC">
              <w:rPr>
                <w:bCs/>
                <w:color w:val="000000" w:themeColor="text1"/>
                <w:sz w:val="24"/>
                <w:szCs w:val="24"/>
              </w:rPr>
              <w:t>1.</w:t>
            </w:r>
            <w:r w:rsidRPr="00E83DEC">
              <w:rPr>
                <w:bCs/>
                <w:color w:val="000000" w:themeColor="text1"/>
                <w:sz w:val="24"/>
                <w:szCs w:val="24"/>
              </w:rPr>
              <w:t>单位名称：浙江工业大学</w:t>
            </w:r>
          </w:p>
          <w:p w14:paraId="17B97995" w14:textId="77777777" w:rsidR="0030116D" w:rsidRPr="00E83DEC" w:rsidRDefault="0030116D" w:rsidP="0030116D">
            <w:pPr>
              <w:spacing w:line="440" w:lineRule="exact"/>
              <w:jc w:val="left"/>
              <w:rPr>
                <w:bCs/>
                <w:color w:val="000000" w:themeColor="text1"/>
                <w:sz w:val="24"/>
                <w:szCs w:val="24"/>
              </w:rPr>
            </w:pPr>
            <w:r w:rsidRPr="00E83DEC">
              <w:rPr>
                <w:bCs/>
                <w:color w:val="000000" w:themeColor="text1"/>
                <w:sz w:val="24"/>
                <w:szCs w:val="24"/>
              </w:rPr>
              <w:t>2.</w:t>
            </w:r>
            <w:r w:rsidRPr="00E83DEC">
              <w:rPr>
                <w:bCs/>
                <w:color w:val="000000" w:themeColor="text1"/>
                <w:sz w:val="24"/>
                <w:szCs w:val="24"/>
              </w:rPr>
              <w:t>单位名称：浙江爱达科技有限公司</w:t>
            </w:r>
          </w:p>
          <w:p w14:paraId="165D78DB" w14:textId="417A15A2" w:rsidR="005F5273" w:rsidRDefault="0030116D" w:rsidP="0030116D">
            <w:pPr>
              <w:spacing w:line="440" w:lineRule="exact"/>
              <w:jc w:val="left"/>
              <w:rPr>
                <w:rFonts w:ascii="仿宋_GB2312" w:eastAsia="仿宋_GB2312" w:hAnsi="仿宋" w:cs="仿宋" w:hint="eastAsia"/>
                <w:bCs/>
                <w:color w:val="000000" w:themeColor="text1"/>
                <w:sz w:val="24"/>
                <w:szCs w:val="24"/>
              </w:rPr>
            </w:pPr>
            <w:r w:rsidRPr="00E83DEC">
              <w:rPr>
                <w:bCs/>
                <w:color w:val="000000" w:themeColor="text1"/>
                <w:sz w:val="24"/>
                <w:szCs w:val="24"/>
              </w:rPr>
              <w:t>3.</w:t>
            </w:r>
            <w:r w:rsidRPr="00E83DEC">
              <w:rPr>
                <w:bCs/>
                <w:color w:val="000000" w:themeColor="text1"/>
                <w:sz w:val="24"/>
                <w:szCs w:val="24"/>
              </w:rPr>
              <w:t>单位名称：丽水市人民医院</w:t>
            </w:r>
          </w:p>
        </w:tc>
      </w:tr>
      <w:tr w:rsidR="005F5273" w14:paraId="014D69D0" w14:textId="77777777">
        <w:trPr>
          <w:trHeight w:val="692"/>
        </w:trPr>
        <w:tc>
          <w:tcPr>
            <w:tcW w:w="2269" w:type="dxa"/>
            <w:vAlign w:val="center"/>
          </w:tcPr>
          <w:p w14:paraId="0D16C504" w14:textId="77777777" w:rsidR="005F5273" w:rsidRDefault="00000000">
            <w:pPr>
              <w:jc w:val="center"/>
              <w:rPr>
                <w:rStyle w:val="title1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r>
              <w:rPr>
                <w:rStyle w:val="title1"/>
                <w:rFonts w:ascii="仿宋_GB2312" w:eastAsia="仿宋_GB2312" w:hint="eastAsia"/>
                <w:color w:val="000000"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 w14:paraId="568ABE47" w14:textId="77777777" w:rsidR="005F5273" w:rsidRDefault="00000000">
            <w:pPr>
              <w:contextualSpacing/>
              <w:jc w:val="center"/>
              <w:rPr>
                <w:rStyle w:val="title1"/>
                <w:b w:val="0"/>
                <w:color w:val="000000"/>
              </w:rPr>
            </w:pPr>
            <w:r>
              <w:rPr>
                <w:rStyle w:val="title1"/>
                <w:rFonts w:ascii="仿宋_GB2312" w:eastAsia="仿宋_GB2312" w:hAnsi="Tahoma" w:cstheme="minorBidi"/>
                <w:b w:val="0"/>
                <w:color w:val="000000"/>
                <w:kern w:val="0"/>
                <w:sz w:val="28"/>
              </w:rPr>
              <w:t>浙江省教育厅</w:t>
            </w:r>
          </w:p>
        </w:tc>
      </w:tr>
      <w:tr w:rsidR="005F5273" w14:paraId="2594EBD8" w14:textId="77777777">
        <w:trPr>
          <w:trHeight w:val="3683"/>
        </w:trPr>
        <w:tc>
          <w:tcPr>
            <w:tcW w:w="2269" w:type="dxa"/>
            <w:vAlign w:val="center"/>
          </w:tcPr>
          <w:p w14:paraId="517F8C7F" w14:textId="77777777" w:rsidR="005F5273" w:rsidRDefault="00000000">
            <w:pPr>
              <w:jc w:val="center"/>
              <w:rPr>
                <w:rStyle w:val="title1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r>
              <w:rPr>
                <w:rStyle w:val="title1"/>
                <w:rFonts w:ascii="仿宋_GB2312" w:eastAsia="仿宋_GB2312" w:hint="eastAsia"/>
                <w:color w:val="000000"/>
                <w:sz w:val="28"/>
                <w:szCs w:val="28"/>
              </w:rPr>
              <w:lastRenderedPageBreak/>
              <w:t>提名意见</w:t>
            </w:r>
          </w:p>
        </w:tc>
        <w:tc>
          <w:tcPr>
            <w:tcW w:w="6237" w:type="dxa"/>
            <w:vAlign w:val="center"/>
          </w:tcPr>
          <w:p w14:paraId="28930A70" w14:textId="77777777" w:rsidR="005F5273" w:rsidRDefault="005F5273">
            <w:pPr>
              <w:ind w:firstLineChars="200" w:firstLine="420"/>
              <w:contextualSpacing/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 w:themeColor="text1"/>
                <w:sz w:val="21"/>
                <w:szCs w:val="20"/>
              </w:rPr>
            </w:pPr>
          </w:p>
          <w:p w14:paraId="7CFD4E1F" w14:textId="77777777" w:rsidR="005F5273" w:rsidRDefault="005F5273" w:rsidP="00A035CD">
            <w:pPr>
              <w:contextualSpacing/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 w:themeColor="text1"/>
                <w:sz w:val="21"/>
                <w:szCs w:val="20"/>
              </w:rPr>
            </w:pPr>
          </w:p>
          <w:p w14:paraId="686F7B77" w14:textId="77777777" w:rsidR="0030116D" w:rsidRPr="00A035CD" w:rsidRDefault="0030116D" w:rsidP="0030116D">
            <w:pPr>
              <w:spacing w:line="360" w:lineRule="exact"/>
              <w:ind w:firstLine="465"/>
              <w:rPr>
                <w:rFonts w:ascii="宋体" w:hAnsi="宋体" w:cs="___WRD_EMBED_SUB_44" w:hint="eastAsia"/>
                <w:color w:val="000000" w:themeColor="text1"/>
                <w:szCs w:val="21"/>
              </w:rPr>
            </w:pPr>
            <w:r w:rsidRPr="00A035CD">
              <w:rPr>
                <w:rFonts w:ascii="宋体" w:hAnsi="宋体" w:cs="仿宋" w:hint="eastAsia"/>
                <w:color w:val="000000" w:themeColor="text1"/>
                <w:szCs w:val="21"/>
              </w:rPr>
              <w:t>该成果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针对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胶囊内窥镜系统动力学特性和运行环境复杂，建模困难，临床应用的磁控胶囊内窥镜系统自动化程度较低；病灶类型多样，误诊和漏诊率高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等问题</w:t>
            </w:r>
            <w:r w:rsidRPr="00A035CD">
              <w:rPr>
                <w:rFonts w:ascii="宋体" w:hAnsi="宋体" w:cs="___WRD_EMBED_SUB_44" w:hint="eastAsia"/>
                <w:color w:val="000000" w:themeColor="text1"/>
                <w:szCs w:val="21"/>
              </w:rPr>
              <w:t>，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通过承担</w:t>
            </w:r>
            <w:r w:rsidRPr="00A035CD">
              <w:rPr>
                <w:rFonts w:ascii="宋体" w:hAnsi="宋体" w:cs="___WRD_EMBED_SUB_44" w:hint="eastAsia"/>
                <w:color w:val="000000" w:themeColor="text1"/>
                <w:szCs w:val="21"/>
              </w:rPr>
              <w:t>浙江省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重点研发</w:t>
            </w:r>
            <w:r w:rsidRPr="00A035CD">
              <w:rPr>
                <w:rFonts w:ascii="宋体" w:hAnsi="宋体" w:cs="___WRD_EMBED_SUB_44" w:hint="eastAsia"/>
                <w:color w:val="000000" w:themeColor="text1"/>
                <w:szCs w:val="21"/>
              </w:rPr>
              <w:t>项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目、</w:t>
            </w:r>
            <w:r w:rsidRPr="00A035CD">
              <w:rPr>
                <w:rFonts w:ascii="宋体" w:hAnsi="宋体" w:cs="___WRD_EMBED_SUB_44" w:hint="eastAsia"/>
                <w:color w:val="000000" w:themeColor="text1"/>
                <w:szCs w:val="21"/>
              </w:rPr>
              <w:t>国家重点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基金</w:t>
            </w:r>
            <w:r w:rsidRPr="00A035CD">
              <w:rPr>
                <w:rFonts w:ascii="宋体" w:hAnsi="宋体" w:cs="___WRD_EMBED_SUB_44" w:hint="eastAsia"/>
                <w:color w:val="000000" w:themeColor="text1"/>
                <w:szCs w:val="21"/>
              </w:rPr>
              <w:t>项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目及企业横向合作</w:t>
            </w:r>
            <w:r w:rsidRPr="00A035CD">
              <w:rPr>
                <w:rFonts w:ascii="宋体" w:hAnsi="宋体" w:cs="___WRD_EMBED_SUB_44" w:hint="eastAsia"/>
                <w:color w:val="000000" w:themeColor="text1"/>
                <w:szCs w:val="21"/>
              </w:rPr>
              <w:t>项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目取得了一系列研究成果：（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1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）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建立了基于输入输出变量差分描述的数据驱动控制新框架，提出了时变参数估计和吸引</w:t>
            </w:r>
            <w:proofErr w:type="gramStart"/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律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设计</w:t>
            </w:r>
            <w:proofErr w:type="gramEnd"/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新方法，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实现了磁控胶囊精确的牵引和指向控制，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提升了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控制精度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和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检测速度；（2）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设计了胶囊磁定位和内窥镜图像信息融合方法，克服了胶囊内窥镜图像缺少景深信息的缺陷，实现了实时航路点及可疑病灶区域的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精确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识别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，病灶检出率为90%以上；（3）提出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了病灶多图像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智能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辅助诊断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技术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，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设计了全新的磁控胶囊人机交互系统，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提高了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胃肠道</w:t>
            </w:r>
            <w:r w:rsidRPr="00A035CD">
              <w:rPr>
                <w:rFonts w:ascii="宋体" w:hAnsi="宋体" w:cs="宋体"/>
                <w:color w:val="000000" w:themeColor="text1"/>
                <w:szCs w:val="21"/>
              </w:rPr>
              <w:t>疾病辅助诊断的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自主性和效率，单个检查者消化道视频的诊断时间缩短到25分钟以内，成果整体达到国际先进水平，部分技术处于国际领先。</w:t>
            </w:r>
          </w:p>
          <w:p w14:paraId="17E06D0F" w14:textId="583C3B43" w:rsidR="0030116D" w:rsidRPr="00A035CD" w:rsidRDefault="0030116D" w:rsidP="0030116D">
            <w:pPr>
              <w:spacing w:line="360" w:lineRule="exact"/>
              <w:ind w:firstLineChars="200" w:firstLine="420"/>
              <w:rPr>
                <w:rStyle w:val="title1"/>
                <w:rFonts w:ascii="宋体" w:hAnsi="宋体" w:cs="仿宋" w:hint="eastAsia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该成果获授权发明专利二十余项，获得科技成果登记证书十余个，在</w:t>
            </w:r>
            <w:r w:rsidRPr="00A035CD">
              <w:rPr>
                <w:rFonts w:ascii="宋体" w:hAnsi="宋体" w:cs="仿宋" w:hint="eastAsia"/>
                <w:bCs/>
                <w:color w:val="000000" w:themeColor="text1"/>
                <w:szCs w:val="21"/>
              </w:rPr>
              <w:t>浙江</w:t>
            </w:r>
            <w:r w:rsidRPr="00A035CD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爱达</w:t>
            </w:r>
            <w:r w:rsidRPr="00A035CD">
              <w:rPr>
                <w:rFonts w:ascii="宋体" w:hAnsi="宋体" w:cs="仿宋" w:hint="eastAsia"/>
                <w:bCs/>
                <w:color w:val="000000" w:themeColor="text1"/>
                <w:szCs w:val="21"/>
              </w:rPr>
              <w:t>科技有</w:t>
            </w:r>
            <w:r w:rsidRPr="00A035CD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限公司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等企业实施了技术推广</w:t>
            </w:r>
            <w:r w:rsidR="00A035CD">
              <w:rPr>
                <w:rFonts w:ascii="宋体" w:hAnsi="宋体" w:cs="宋体" w:hint="eastAsia"/>
                <w:color w:val="000000" w:themeColor="text1"/>
                <w:szCs w:val="21"/>
              </w:rPr>
              <w:t>，社会和经济效益显著</w:t>
            </w:r>
            <w:r w:rsidRPr="00A035CD">
              <w:rPr>
                <w:rFonts w:ascii="宋体" w:hAnsi="宋体" w:cs="宋体" w:hint="eastAsia"/>
                <w:color w:val="000000" w:themeColor="text1"/>
                <w:szCs w:val="21"/>
              </w:rPr>
              <w:t>。</w:t>
            </w:r>
          </w:p>
          <w:p w14:paraId="17C49059" w14:textId="77777777" w:rsidR="0030116D" w:rsidRPr="00A035CD" w:rsidRDefault="0030116D" w:rsidP="0030116D">
            <w:pPr>
              <w:ind w:firstLineChars="200" w:firstLine="420"/>
              <w:contextualSpacing/>
              <w:rPr>
                <w:rStyle w:val="title1"/>
                <w:rFonts w:ascii="宋体" w:hAnsi="宋体" w:cs="仿宋" w:hint="eastAsia"/>
                <w:b w:val="0"/>
                <w:bCs w:val="0"/>
                <w:color w:val="000000" w:themeColor="text1"/>
                <w:sz w:val="21"/>
                <w:szCs w:val="21"/>
              </w:rPr>
            </w:pPr>
          </w:p>
          <w:p w14:paraId="5C5A08DD" w14:textId="79ED0779" w:rsidR="005F5273" w:rsidRDefault="0030116D" w:rsidP="0030116D">
            <w:pPr>
              <w:ind w:firstLineChars="200" w:firstLine="420"/>
              <w:contextualSpacing/>
              <w:rPr>
                <w:rStyle w:val="title1"/>
                <w:rFonts w:ascii="仿宋_GB2312" w:eastAsia="仿宋_GB2312" w:hAnsi="仿宋" w:cs="仿宋" w:hint="eastAsia"/>
                <w:b w:val="0"/>
                <w:bCs w:val="0"/>
                <w:color w:val="000000" w:themeColor="text1"/>
                <w:sz w:val="21"/>
                <w:szCs w:val="20"/>
              </w:rPr>
            </w:pPr>
            <w:r w:rsidRPr="00A035CD">
              <w:rPr>
                <w:rFonts w:ascii="宋体" w:hAnsi="宋体" w:cs="宋体" w:hint="eastAsia"/>
                <w:szCs w:val="21"/>
              </w:rPr>
              <w:t>提名该成果为浙江省技术发明</w:t>
            </w:r>
            <w:r w:rsidRPr="00A035CD">
              <w:rPr>
                <w:rFonts w:ascii="宋体" w:hAnsi="宋体" w:hint="eastAsia"/>
                <w:szCs w:val="21"/>
              </w:rPr>
              <w:t>二</w:t>
            </w:r>
            <w:r w:rsidRPr="00A035CD">
              <w:rPr>
                <w:rFonts w:ascii="宋体" w:hAnsi="宋体" w:cs="宋体" w:hint="eastAsia"/>
                <w:szCs w:val="21"/>
              </w:rPr>
              <w:t>等奖。</w:t>
            </w:r>
          </w:p>
        </w:tc>
      </w:tr>
    </w:tbl>
    <w:p w14:paraId="3ED09EA3" w14:textId="77777777" w:rsidR="005F5273" w:rsidRDefault="005F5273"/>
    <w:p w14:paraId="50901423" w14:textId="77777777" w:rsidR="005F5273" w:rsidRDefault="005F5273">
      <w:pPr>
        <w:jc w:val="center"/>
        <w:rPr>
          <w:rFonts w:ascii="方正黑体简体" w:eastAsia="方正黑体简体" w:hAnsi="宋体" w:hint="eastAsia"/>
          <w:color w:val="000000" w:themeColor="text1"/>
          <w:sz w:val="32"/>
          <w:szCs w:val="22"/>
        </w:rPr>
        <w:sectPr w:rsidR="005F527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3961956" w14:textId="77777777" w:rsidR="005F5273" w:rsidRDefault="00000000">
      <w:pPr>
        <w:jc w:val="left"/>
        <w:rPr>
          <w:rFonts w:ascii="黑体" w:eastAsia="黑体" w:hAnsi="黑体" w:hint="eastAsia"/>
          <w:color w:val="000000" w:themeColor="text1"/>
          <w:sz w:val="32"/>
          <w:szCs w:val="22"/>
        </w:rPr>
      </w:pPr>
      <w:r>
        <w:rPr>
          <w:rFonts w:ascii="黑体" w:eastAsia="黑体" w:hAnsi="黑体" w:hint="eastAsia"/>
          <w:color w:val="000000" w:themeColor="text1"/>
          <w:sz w:val="32"/>
          <w:szCs w:val="22"/>
        </w:rPr>
        <w:lastRenderedPageBreak/>
        <w:t>附件：                 主要知识产权和标准规范目录（不超过10件）</w:t>
      </w:r>
    </w:p>
    <w:tbl>
      <w:tblPr>
        <w:tblW w:w="1448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2577"/>
        <w:gridCol w:w="992"/>
        <w:gridCol w:w="1655"/>
        <w:gridCol w:w="1102"/>
        <w:gridCol w:w="1213"/>
        <w:gridCol w:w="1213"/>
        <w:gridCol w:w="2215"/>
        <w:gridCol w:w="2215"/>
      </w:tblGrid>
      <w:tr w:rsidR="005F5273" w14:paraId="7B866266" w14:textId="77777777">
        <w:trPr>
          <w:trHeight w:val="567"/>
          <w:jc w:val="center"/>
        </w:trPr>
        <w:tc>
          <w:tcPr>
            <w:tcW w:w="1305" w:type="dxa"/>
            <w:vAlign w:val="center"/>
          </w:tcPr>
          <w:p w14:paraId="01BF25D6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知识产权</w:t>
            </w:r>
          </w:p>
          <w:p w14:paraId="198FFF98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（标准规范）类别</w:t>
            </w:r>
          </w:p>
        </w:tc>
        <w:tc>
          <w:tcPr>
            <w:tcW w:w="2577" w:type="dxa"/>
            <w:vAlign w:val="center"/>
          </w:tcPr>
          <w:p w14:paraId="3A739507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知识产权（标准规范）具体名称</w:t>
            </w:r>
          </w:p>
        </w:tc>
        <w:tc>
          <w:tcPr>
            <w:tcW w:w="992" w:type="dxa"/>
            <w:vAlign w:val="center"/>
          </w:tcPr>
          <w:p w14:paraId="10E75613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国家</w:t>
            </w:r>
          </w:p>
          <w:p w14:paraId="34E3C8EC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bCs/>
                <w:snapToGrid w:val="0"/>
                <w:color w:val="000000" w:themeColor="text1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napToGrid w:val="0"/>
                <w:color w:val="000000" w:themeColor="text1"/>
                <w:kern w:val="0"/>
                <w:sz w:val="24"/>
                <w:szCs w:val="21"/>
              </w:rPr>
              <w:t>（地区）</w:t>
            </w:r>
          </w:p>
        </w:tc>
        <w:tc>
          <w:tcPr>
            <w:tcW w:w="1655" w:type="dxa"/>
            <w:vAlign w:val="center"/>
          </w:tcPr>
          <w:p w14:paraId="29FDFA3B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授权号</w:t>
            </w:r>
          </w:p>
          <w:p w14:paraId="6932F2F3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（标准规范编号）</w:t>
            </w:r>
          </w:p>
        </w:tc>
        <w:tc>
          <w:tcPr>
            <w:tcW w:w="1102" w:type="dxa"/>
            <w:vAlign w:val="center"/>
          </w:tcPr>
          <w:p w14:paraId="582B6C5B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授权（标准发布）日期</w:t>
            </w:r>
          </w:p>
        </w:tc>
        <w:tc>
          <w:tcPr>
            <w:tcW w:w="1213" w:type="dxa"/>
            <w:vAlign w:val="center"/>
          </w:tcPr>
          <w:p w14:paraId="42A9DC44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证书编号（标准规范批准发布部门）</w:t>
            </w:r>
          </w:p>
        </w:tc>
        <w:tc>
          <w:tcPr>
            <w:tcW w:w="1213" w:type="dxa"/>
            <w:vAlign w:val="center"/>
          </w:tcPr>
          <w:p w14:paraId="5DAEC627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权利人（标准规范起草单位）</w:t>
            </w:r>
          </w:p>
        </w:tc>
        <w:tc>
          <w:tcPr>
            <w:tcW w:w="2215" w:type="dxa"/>
            <w:vAlign w:val="center"/>
          </w:tcPr>
          <w:p w14:paraId="6D1CE36B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发明人（标准规范起草人）</w:t>
            </w:r>
          </w:p>
        </w:tc>
        <w:tc>
          <w:tcPr>
            <w:tcW w:w="2215" w:type="dxa"/>
            <w:vAlign w:val="center"/>
          </w:tcPr>
          <w:p w14:paraId="60FCFDCA" w14:textId="77777777" w:rsidR="005F5273" w:rsidRDefault="0000000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发明专利（标准规范）有效状态</w:t>
            </w:r>
          </w:p>
        </w:tc>
      </w:tr>
      <w:tr w:rsidR="0030116D" w14:paraId="7BB0D454" w14:textId="77777777">
        <w:trPr>
          <w:trHeight w:val="567"/>
          <w:jc w:val="center"/>
        </w:trPr>
        <w:tc>
          <w:tcPr>
            <w:tcW w:w="1305" w:type="dxa"/>
          </w:tcPr>
          <w:p w14:paraId="20BCE657" w14:textId="131D98B7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77242690" w14:textId="71785E9F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一种基于多字典改进型压缩感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知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框架的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内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窥镜图像感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知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重构方法</w:t>
            </w:r>
          </w:p>
        </w:tc>
        <w:tc>
          <w:tcPr>
            <w:tcW w:w="992" w:type="dxa"/>
          </w:tcPr>
          <w:p w14:paraId="06EADF96" w14:textId="31D2F82B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05874D96" w14:textId="77777777" w:rsidR="0030116D" w:rsidRPr="00ED4528" w:rsidRDefault="0030116D" w:rsidP="0030116D">
            <w:pPr>
              <w:widowControl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 201811515947.0</w:t>
            </w:r>
          </w:p>
          <w:p w14:paraId="29AFF3C6" w14:textId="77777777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102" w:type="dxa"/>
          </w:tcPr>
          <w:p w14:paraId="0D444784" w14:textId="32B81D4E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2023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04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18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147AA5F3" w14:textId="5C48FA72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5887177</w:t>
            </w:r>
          </w:p>
        </w:tc>
        <w:tc>
          <w:tcPr>
            <w:tcW w:w="1213" w:type="dxa"/>
          </w:tcPr>
          <w:p w14:paraId="121E0A6B" w14:textId="76BCE1B2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浙江工业大学</w:t>
            </w:r>
          </w:p>
        </w:tc>
        <w:tc>
          <w:tcPr>
            <w:tcW w:w="2215" w:type="dxa"/>
          </w:tcPr>
          <w:p w14:paraId="0F12E196" w14:textId="472B5449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E778E2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陈强</w:t>
            </w:r>
            <w:r w:rsidRPr="00E778E2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何熊熊</w:t>
            </w:r>
            <w:r w:rsidRPr="00E778E2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孙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明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轩</w:t>
            </w:r>
          </w:p>
        </w:tc>
        <w:tc>
          <w:tcPr>
            <w:tcW w:w="2215" w:type="dxa"/>
          </w:tcPr>
          <w:p w14:paraId="5765628E" w14:textId="3CE681D8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21836A77" w14:textId="77777777">
        <w:trPr>
          <w:trHeight w:val="567"/>
          <w:jc w:val="center"/>
        </w:trPr>
        <w:tc>
          <w:tcPr>
            <w:tcW w:w="1305" w:type="dxa"/>
          </w:tcPr>
          <w:p w14:paraId="6F97384F" w14:textId="0781518B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12104A0C" w14:textId="0721EC6F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一种基于多尺度信息与并行注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意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力机制的深度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习肠道息肉分割方法</w:t>
            </w:r>
          </w:p>
        </w:tc>
        <w:tc>
          <w:tcPr>
            <w:tcW w:w="992" w:type="dxa"/>
          </w:tcPr>
          <w:p w14:paraId="21917FAF" w14:textId="3B7814DF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600E7D3A" w14:textId="08C591D9" w:rsidR="0030116D" w:rsidRPr="00ED4528" w:rsidRDefault="0030116D" w:rsidP="0030116D">
            <w:pPr>
              <w:widowControl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 202011427253.9</w:t>
            </w:r>
          </w:p>
        </w:tc>
        <w:tc>
          <w:tcPr>
            <w:tcW w:w="1102" w:type="dxa"/>
          </w:tcPr>
          <w:p w14:paraId="6B2D2DC6" w14:textId="1E78D55A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2024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04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16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2FC57656" w14:textId="1C9D94EC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6914269</w:t>
            </w:r>
          </w:p>
        </w:tc>
        <w:tc>
          <w:tcPr>
            <w:tcW w:w="1213" w:type="dxa"/>
          </w:tcPr>
          <w:p w14:paraId="62CD51EA" w14:textId="6466D030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230BDD9E" w14:textId="574DB2F4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B24E3E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proofErr w:type="gramStart"/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王栋超</w:t>
            </w:r>
            <w:proofErr w:type="gramEnd"/>
            <w:r w:rsidRPr="00B24E3E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何熊熊</w:t>
            </w:r>
            <w:r w:rsidRPr="00B24E3E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郝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明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杰</w:t>
            </w:r>
            <w:r w:rsidRPr="00B24E3E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夏瑞</w:t>
            </w:r>
            <w:proofErr w:type="gramStart"/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瑞</w:t>
            </w:r>
            <w:proofErr w:type="gramEnd"/>
            <w:r w:rsidRPr="00B24E3E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程珊</w:t>
            </w:r>
          </w:p>
        </w:tc>
        <w:tc>
          <w:tcPr>
            <w:tcW w:w="2215" w:type="dxa"/>
          </w:tcPr>
          <w:p w14:paraId="7D8EB903" w14:textId="43FFFC4B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7A897F8D" w14:textId="77777777">
        <w:trPr>
          <w:trHeight w:val="567"/>
          <w:jc w:val="center"/>
        </w:trPr>
        <w:tc>
          <w:tcPr>
            <w:tcW w:w="1305" w:type="dxa"/>
          </w:tcPr>
          <w:p w14:paraId="488F8577" w14:textId="094A9813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76904543" w14:textId="0DB8BC10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一种基于多特征融合的胶囊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内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窥镜图像分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类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方法</w:t>
            </w:r>
          </w:p>
        </w:tc>
        <w:tc>
          <w:tcPr>
            <w:tcW w:w="992" w:type="dxa"/>
          </w:tcPr>
          <w:p w14:paraId="5A1006A7" w14:textId="03137D45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016565C6" w14:textId="1DB9702C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ZL201811515944.7</w:t>
            </w:r>
          </w:p>
        </w:tc>
        <w:tc>
          <w:tcPr>
            <w:tcW w:w="1102" w:type="dxa"/>
          </w:tcPr>
          <w:p w14:paraId="7794AF11" w14:textId="6E1112FD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2021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06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18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036E1790" w14:textId="20125DF0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4492351</w:t>
            </w:r>
          </w:p>
        </w:tc>
        <w:tc>
          <w:tcPr>
            <w:tcW w:w="1213" w:type="dxa"/>
          </w:tcPr>
          <w:p w14:paraId="4458BDA5" w14:textId="7BAA748F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2053528A" w14:textId="554690E0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俞敏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何熊熊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常丽萍</w:t>
            </w:r>
          </w:p>
        </w:tc>
        <w:tc>
          <w:tcPr>
            <w:tcW w:w="2215" w:type="dxa"/>
          </w:tcPr>
          <w:p w14:paraId="4F343EA4" w14:textId="6C4BC8C3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300E6EFE" w14:textId="77777777">
        <w:trPr>
          <w:trHeight w:val="567"/>
          <w:jc w:val="center"/>
        </w:trPr>
        <w:tc>
          <w:tcPr>
            <w:tcW w:w="1305" w:type="dxa"/>
          </w:tcPr>
          <w:p w14:paraId="06502217" w14:textId="5F95D018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576D0CE2" w14:textId="115D0EB3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一种基于字典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习的胃镜器官分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类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方法</w:t>
            </w:r>
          </w:p>
        </w:tc>
        <w:tc>
          <w:tcPr>
            <w:tcW w:w="992" w:type="dxa"/>
          </w:tcPr>
          <w:p w14:paraId="2E72497E" w14:textId="3A09A4AC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28BC1BE9" w14:textId="1EFF2471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 201811515946.6</w:t>
            </w:r>
          </w:p>
        </w:tc>
        <w:tc>
          <w:tcPr>
            <w:tcW w:w="1102" w:type="dxa"/>
          </w:tcPr>
          <w:p w14:paraId="4ED59DC3" w14:textId="3D25C13E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2021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08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03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75616574" w14:textId="6C733838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4593422</w:t>
            </w:r>
          </w:p>
        </w:tc>
        <w:tc>
          <w:tcPr>
            <w:tcW w:w="1213" w:type="dxa"/>
          </w:tcPr>
          <w:p w14:paraId="0D7FC0FA" w14:textId="1B40AE3D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77AF1C3A" w14:textId="1B69113C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程铖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何熊熊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常丽萍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姜倩茹</w:t>
            </w:r>
          </w:p>
        </w:tc>
        <w:tc>
          <w:tcPr>
            <w:tcW w:w="2215" w:type="dxa"/>
          </w:tcPr>
          <w:p w14:paraId="2F887462" w14:textId="709E6DC2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2FD45B44" w14:textId="77777777">
        <w:trPr>
          <w:trHeight w:val="567"/>
          <w:jc w:val="center"/>
        </w:trPr>
        <w:tc>
          <w:tcPr>
            <w:tcW w:w="1305" w:type="dxa"/>
          </w:tcPr>
          <w:p w14:paraId="7C211F11" w14:textId="5E44D855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3EDB6DA5" w14:textId="122C2FEA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一种基于不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相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干性联合字典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习的图像分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类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方法</w:t>
            </w:r>
          </w:p>
        </w:tc>
        <w:tc>
          <w:tcPr>
            <w:tcW w:w="992" w:type="dxa"/>
          </w:tcPr>
          <w:p w14:paraId="5C6D545D" w14:textId="4436E139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7688E983" w14:textId="086B30E9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ZL202010316589.1</w:t>
            </w:r>
          </w:p>
        </w:tc>
        <w:tc>
          <w:tcPr>
            <w:tcW w:w="1102" w:type="dxa"/>
          </w:tcPr>
          <w:p w14:paraId="411347B9" w14:textId="13400F06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2023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06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13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25EDA95F" w14:textId="1B8D0B62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6047015</w:t>
            </w:r>
          </w:p>
        </w:tc>
        <w:tc>
          <w:tcPr>
            <w:tcW w:w="1213" w:type="dxa"/>
          </w:tcPr>
          <w:p w14:paraId="13B862A3" w14:textId="0CFA7CE8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5650487D" w14:textId="00967CA5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马悦</w:t>
            </w:r>
            <w:r w:rsidRPr="00917FD5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何熊熊</w:t>
            </w:r>
          </w:p>
        </w:tc>
        <w:tc>
          <w:tcPr>
            <w:tcW w:w="2215" w:type="dxa"/>
          </w:tcPr>
          <w:p w14:paraId="6C4AC7E1" w14:textId="6A578DA7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65AA7874" w14:textId="77777777">
        <w:trPr>
          <w:trHeight w:val="567"/>
          <w:jc w:val="center"/>
        </w:trPr>
        <w:tc>
          <w:tcPr>
            <w:tcW w:w="1305" w:type="dxa"/>
          </w:tcPr>
          <w:p w14:paraId="7549D4B3" w14:textId="16E4EE96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72E336CA" w14:textId="67A1A6A0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一种基于无归一化深度残差与注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意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力机制的肠道病灶辅助诊断方法</w:t>
            </w:r>
          </w:p>
        </w:tc>
        <w:tc>
          <w:tcPr>
            <w:tcW w:w="992" w:type="dxa"/>
          </w:tcPr>
          <w:p w14:paraId="1058A4D9" w14:textId="3F823E2D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102EFC22" w14:textId="029811AD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 202110429423.5</w:t>
            </w:r>
          </w:p>
        </w:tc>
        <w:tc>
          <w:tcPr>
            <w:tcW w:w="1102" w:type="dxa"/>
          </w:tcPr>
          <w:p w14:paraId="49457BB8" w14:textId="1EEADEB6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2024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03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22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003688D0" w14:textId="336E9CD3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6817680</w:t>
            </w:r>
          </w:p>
        </w:tc>
        <w:tc>
          <w:tcPr>
            <w:tcW w:w="1213" w:type="dxa"/>
          </w:tcPr>
          <w:p w14:paraId="5653DCA9" w14:textId="358317AE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65D52356" w14:textId="01303D90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917FD5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程珊</w:t>
            </w:r>
            <w:r w:rsidRPr="00917FD5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何熊熊</w:t>
            </w:r>
            <w:r w:rsidRPr="00917FD5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夏瑞</w:t>
            </w:r>
            <w:proofErr w:type="gramStart"/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瑞</w:t>
            </w:r>
            <w:proofErr w:type="gramEnd"/>
            <w:r w:rsidRPr="00917FD5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proofErr w:type="gramStart"/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王栋超</w:t>
            </w:r>
            <w:proofErr w:type="gramEnd"/>
            <w:r w:rsidRPr="00917FD5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郝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明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杰</w:t>
            </w:r>
          </w:p>
        </w:tc>
        <w:tc>
          <w:tcPr>
            <w:tcW w:w="2215" w:type="dxa"/>
          </w:tcPr>
          <w:p w14:paraId="7FCED6B2" w14:textId="6FEA5481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2D65185B" w14:textId="77777777">
        <w:trPr>
          <w:trHeight w:val="567"/>
          <w:jc w:val="center"/>
        </w:trPr>
        <w:tc>
          <w:tcPr>
            <w:tcW w:w="1305" w:type="dxa"/>
          </w:tcPr>
          <w:p w14:paraId="7E7F483E" w14:textId="1E1FCF64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47F02D22" w14:textId="4563FAF8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一种自适应阈值的胃肠道胶囊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内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镜视频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关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lastRenderedPageBreak/>
              <w:t>键</w:t>
            </w:r>
            <w:proofErr w:type="gramStart"/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帧</w:t>
            </w:r>
            <w:proofErr w:type="gramEnd"/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提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取方法</w:t>
            </w:r>
          </w:p>
        </w:tc>
        <w:tc>
          <w:tcPr>
            <w:tcW w:w="992" w:type="dxa"/>
          </w:tcPr>
          <w:p w14:paraId="17CB5FBA" w14:textId="279FD0CD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lastRenderedPageBreak/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3813224D" w14:textId="47EE86FE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 202111021196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lastRenderedPageBreak/>
              <w:t>.9</w:t>
            </w:r>
          </w:p>
        </w:tc>
        <w:tc>
          <w:tcPr>
            <w:tcW w:w="1102" w:type="dxa"/>
          </w:tcPr>
          <w:p w14:paraId="293C5862" w14:textId="4E4E4428" w:rsidR="0030116D" w:rsidRPr="00ED4528" w:rsidRDefault="0030116D" w:rsidP="0030116D">
            <w:pPr>
              <w:widowControl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lastRenderedPageBreak/>
              <w:t>2024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05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14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lastRenderedPageBreak/>
              <w:t>日</w:t>
            </w:r>
          </w:p>
        </w:tc>
        <w:tc>
          <w:tcPr>
            <w:tcW w:w="1213" w:type="dxa"/>
          </w:tcPr>
          <w:p w14:paraId="251F6E3B" w14:textId="02FF21E8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lastRenderedPageBreak/>
              <w:t>6999341</w:t>
            </w:r>
          </w:p>
        </w:tc>
        <w:tc>
          <w:tcPr>
            <w:tcW w:w="1213" w:type="dxa"/>
          </w:tcPr>
          <w:p w14:paraId="5C08ABD5" w14:textId="391A1C65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441F6A74" w14:textId="7D633F9A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30116D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韩建红</w:t>
            </w:r>
            <w:r w:rsidRPr="0030116D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向中坡</w:t>
            </w:r>
            <w:r w:rsidRPr="0030116D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夏瑞</w:t>
            </w:r>
            <w:proofErr w:type="gramStart"/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瑞</w:t>
            </w:r>
            <w:proofErr w:type="gramEnd"/>
            <w:r w:rsidRPr="0030116D">
              <w:rPr>
                <w:rFonts w:ascii="仿宋_GB2312" w:eastAsia="仿宋_GB2312" w:hAnsi="宋体"/>
                <w:color w:val="000000" w:themeColor="text1"/>
                <w:sz w:val="24"/>
                <w:szCs w:val="21"/>
              </w:rPr>
              <w:t>;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马悦</w:t>
            </w:r>
          </w:p>
        </w:tc>
        <w:tc>
          <w:tcPr>
            <w:tcW w:w="2215" w:type="dxa"/>
          </w:tcPr>
          <w:p w14:paraId="509EE275" w14:textId="494D424F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10358F94" w14:textId="77777777">
        <w:trPr>
          <w:trHeight w:val="567"/>
          <w:jc w:val="center"/>
        </w:trPr>
        <w:tc>
          <w:tcPr>
            <w:tcW w:w="1305" w:type="dxa"/>
          </w:tcPr>
          <w:p w14:paraId="0452ADBC" w14:textId="18A3E054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78B20AF4" w14:textId="31E808BC" w:rsidR="0030116D" w:rsidRPr="00E83DEC" w:rsidRDefault="0030116D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 w:rsidRPr="00E83DEC">
              <w:rPr>
                <w:color w:val="000000" w:themeColor="text1"/>
                <w:sz w:val="24"/>
                <w:szCs w:val="21"/>
              </w:rPr>
              <w:t>一种显著边缘特征提取模块引导网络的肠道疾病分割方法</w:t>
            </w:r>
          </w:p>
        </w:tc>
        <w:tc>
          <w:tcPr>
            <w:tcW w:w="992" w:type="dxa"/>
          </w:tcPr>
          <w:p w14:paraId="050463EB" w14:textId="61E1A724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36EF1E4C" w14:textId="79E7AAD7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 202011537413.5</w:t>
            </w:r>
          </w:p>
        </w:tc>
        <w:tc>
          <w:tcPr>
            <w:tcW w:w="1102" w:type="dxa"/>
          </w:tcPr>
          <w:p w14:paraId="78F205A0" w14:textId="7F123919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2024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04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19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1699FB67" w14:textId="336BEB69" w:rsidR="0030116D" w:rsidRPr="00ED4528" w:rsidRDefault="0030116D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6919730</w:t>
            </w:r>
          </w:p>
        </w:tc>
        <w:tc>
          <w:tcPr>
            <w:tcW w:w="1213" w:type="dxa"/>
          </w:tcPr>
          <w:p w14:paraId="462B05A8" w14:textId="28D60BDD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41A13310" w14:textId="56431AE9" w:rsidR="0030116D" w:rsidRPr="00E83DEC" w:rsidRDefault="00ED4528" w:rsidP="0030116D">
            <w:pPr>
              <w:jc w:val="center"/>
              <w:rPr>
                <w:rFonts w:ascii="宋体" w:hAnsi="宋体" w:hint="eastAsia"/>
                <w:color w:val="000000" w:themeColor="text1"/>
                <w:sz w:val="24"/>
                <w:szCs w:val="21"/>
              </w:rPr>
            </w:pP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夏瑞</w:t>
            </w:r>
            <w:proofErr w:type="gramStart"/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瑞</w:t>
            </w:r>
            <w:proofErr w:type="gramEnd"/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何熊熊</w:t>
            </w:r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程珊</w:t>
            </w:r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郝</w:t>
            </w:r>
            <w:r w:rsidRPr="00E83DEC">
              <w:rPr>
                <w:rFonts w:ascii="宋体" w:hAnsi="宋体" w:cs="___WRD_EMBED_SUB_44" w:hint="eastAsia"/>
                <w:color w:val="000000" w:themeColor="text1"/>
                <w:sz w:val="24"/>
                <w:szCs w:val="21"/>
              </w:rPr>
              <w:t>明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杰</w:t>
            </w:r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proofErr w:type="gramStart"/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王栋超</w:t>
            </w:r>
            <w:proofErr w:type="gramEnd"/>
          </w:p>
        </w:tc>
        <w:tc>
          <w:tcPr>
            <w:tcW w:w="2215" w:type="dxa"/>
          </w:tcPr>
          <w:p w14:paraId="661D9F4D" w14:textId="74FAC684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14719B09" w14:textId="77777777">
        <w:trPr>
          <w:trHeight w:val="567"/>
          <w:jc w:val="center"/>
        </w:trPr>
        <w:tc>
          <w:tcPr>
            <w:tcW w:w="1305" w:type="dxa"/>
          </w:tcPr>
          <w:p w14:paraId="22FA27EF" w14:textId="136A15DC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38010C1A" w14:textId="5765A7B8" w:rsidR="0030116D" w:rsidRPr="00E83DEC" w:rsidRDefault="00ED4528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 w:rsidRPr="00E83DEC">
              <w:rPr>
                <w:color w:val="000000" w:themeColor="text1"/>
                <w:sz w:val="24"/>
                <w:szCs w:val="21"/>
              </w:rPr>
              <w:t>一种基于神经网络的机械</w:t>
            </w:r>
            <w:proofErr w:type="gramStart"/>
            <w:r w:rsidRPr="00E83DEC">
              <w:rPr>
                <w:color w:val="000000" w:themeColor="text1"/>
                <w:sz w:val="24"/>
                <w:szCs w:val="21"/>
              </w:rPr>
              <w:t>臂系统</w:t>
            </w:r>
            <w:proofErr w:type="gramEnd"/>
            <w:r w:rsidRPr="00E83DEC">
              <w:rPr>
                <w:color w:val="000000" w:themeColor="text1"/>
                <w:sz w:val="24"/>
                <w:szCs w:val="21"/>
              </w:rPr>
              <w:t>预设性能控制方法</w:t>
            </w:r>
          </w:p>
        </w:tc>
        <w:tc>
          <w:tcPr>
            <w:tcW w:w="992" w:type="dxa"/>
          </w:tcPr>
          <w:p w14:paraId="4279D8E7" w14:textId="67D5510B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5B2B4BA4" w14:textId="7BD0DF80" w:rsidR="0030116D" w:rsidRPr="00ED4528" w:rsidRDefault="00ED4528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ZL201910961098.X</w:t>
            </w:r>
          </w:p>
        </w:tc>
        <w:tc>
          <w:tcPr>
            <w:tcW w:w="1102" w:type="dxa"/>
          </w:tcPr>
          <w:p w14:paraId="624D937A" w14:textId="1E60EA39" w:rsidR="0030116D" w:rsidRPr="00ED4528" w:rsidRDefault="00ED4528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2022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10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28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2D605D27" w14:textId="0A6D3EDD" w:rsidR="0030116D" w:rsidRPr="00ED4528" w:rsidRDefault="00ED4528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5543845</w:t>
            </w:r>
          </w:p>
        </w:tc>
        <w:tc>
          <w:tcPr>
            <w:tcW w:w="1213" w:type="dxa"/>
          </w:tcPr>
          <w:p w14:paraId="7D636772" w14:textId="7D92EEB4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2451FA11" w14:textId="22E4B7A2" w:rsidR="0030116D" w:rsidRPr="00E83DEC" w:rsidRDefault="00ED4528" w:rsidP="0030116D">
            <w:pPr>
              <w:jc w:val="center"/>
              <w:rPr>
                <w:rFonts w:ascii="宋体" w:hAnsi="宋体" w:hint="eastAsia"/>
                <w:color w:val="000000" w:themeColor="text1"/>
                <w:sz w:val="24"/>
                <w:szCs w:val="21"/>
              </w:rPr>
            </w:pP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陈强</w:t>
            </w:r>
            <w:r w:rsidRPr="00E83DEC">
              <w:rPr>
                <w:rFonts w:ascii="宋体" w:hAnsi="宋体" w:hint="eastAsia"/>
                <w:color w:val="000000" w:themeColor="text1"/>
                <w:sz w:val="24"/>
                <w:szCs w:val="21"/>
              </w:rPr>
              <w:t>;</w:t>
            </w:r>
            <w:proofErr w:type="gramStart"/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丁</w:t>
            </w:r>
            <w:r w:rsidRPr="00E83DEC">
              <w:rPr>
                <w:rFonts w:ascii="宋体" w:hAnsi="宋体" w:cs="___WRD_EMBED_SUB_44" w:hint="eastAsia"/>
                <w:color w:val="000000" w:themeColor="text1"/>
                <w:sz w:val="24"/>
                <w:szCs w:val="21"/>
              </w:rPr>
              <w:t>科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新</w:t>
            </w:r>
            <w:proofErr w:type="gramEnd"/>
            <w:r w:rsidRPr="00E83DEC">
              <w:rPr>
                <w:rFonts w:ascii="宋体" w:hAnsi="宋体" w:hint="eastAsia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徐栋</w:t>
            </w:r>
            <w:r w:rsidRPr="00E83DEC">
              <w:rPr>
                <w:rFonts w:ascii="宋体" w:hAnsi="宋体" w:hint="eastAsia"/>
                <w:color w:val="000000" w:themeColor="text1"/>
                <w:sz w:val="24"/>
                <w:szCs w:val="21"/>
              </w:rPr>
              <w:t>;</w:t>
            </w:r>
            <w:proofErr w:type="gramStart"/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南余荣</w:t>
            </w:r>
            <w:proofErr w:type="gramEnd"/>
          </w:p>
        </w:tc>
        <w:tc>
          <w:tcPr>
            <w:tcW w:w="2215" w:type="dxa"/>
          </w:tcPr>
          <w:p w14:paraId="12739BCA" w14:textId="06D97B15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  <w:tr w:rsidR="0030116D" w14:paraId="1702C5BE" w14:textId="77777777">
        <w:trPr>
          <w:trHeight w:val="567"/>
          <w:jc w:val="center"/>
        </w:trPr>
        <w:tc>
          <w:tcPr>
            <w:tcW w:w="1305" w:type="dxa"/>
          </w:tcPr>
          <w:p w14:paraId="5B984993" w14:textId="0D94D63E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专利</w:t>
            </w:r>
          </w:p>
        </w:tc>
        <w:tc>
          <w:tcPr>
            <w:tcW w:w="2577" w:type="dxa"/>
          </w:tcPr>
          <w:p w14:paraId="52C0D869" w14:textId="77777777" w:rsidR="00ED4528" w:rsidRPr="00E83DEC" w:rsidRDefault="00ED4528" w:rsidP="00ED4528">
            <w:pPr>
              <w:jc w:val="center"/>
              <w:rPr>
                <w:color w:val="000000" w:themeColor="text1"/>
                <w:sz w:val="24"/>
                <w:szCs w:val="21"/>
              </w:rPr>
            </w:pPr>
            <w:r w:rsidRPr="00E83DEC">
              <w:rPr>
                <w:color w:val="000000" w:themeColor="text1"/>
                <w:sz w:val="24"/>
                <w:szCs w:val="21"/>
              </w:rPr>
              <w:t>一种多尺度</w:t>
            </w:r>
            <w:r w:rsidRPr="00E83DEC">
              <w:rPr>
                <w:color w:val="000000" w:themeColor="text1"/>
                <w:sz w:val="24"/>
                <w:szCs w:val="21"/>
              </w:rPr>
              <w:t>U</w:t>
            </w:r>
            <w:r w:rsidRPr="00E83DEC">
              <w:rPr>
                <w:color w:val="000000" w:themeColor="text1"/>
                <w:sz w:val="24"/>
                <w:szCs w:val="21"/>
              </w:rPr>
              <w:t>型残差编码器与整体反向注意机制结合的肠道病灶分割</w:t>
            </w:r>
          </w:p>
          <w:p w14:paraId="559998DB" w14:textId="4B3B121B" w:rsidR="0030116D" w:rsidRPr="00E83DEC" w:rsidRDefault="00ED4528" w:rsidP="00ED4528">
            <w:pPr>
              <w:jc w:val="center"/>
              <w:rPr>
                <w:color w:val="000000" w:themeColor="text1"/>
                <w:sz w:val="24"/>
                <w:szCs w:val="21"/>
              </w:rPr>
            </w:pPr>
            <w:r w:rsidRPr="00E83DEC">
              <w:rPr>
                <w:color w:val="000000" w:themeColor="text1"/>
                <w:sz w:val="24"/>
                <w:szCs w:val="21"/>
              </w:rPr>
              <w:t>方</w:t>
            </w:r>
          </w:p>
        </w:tc>
        <w:tc>
          <w:tcPr>
            <w:tcW w:w="992" w:type="dxa"/>
          </w:tcPr>
          <w:p w14:paraId="7677479A" w14:textId="21EBC0B9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中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国</w:t>
            </w:r>
          </w:p>
        </w:tc>
        <w:tc>
          <w:tcPr>
            <w:tcW w:w="1655" w:type="dxa"/>
          </w:tcPr>
          <w:p w14:paraId="573C192B" w14:textId="26D8E18D" w:rsidR="0030116D" w:rsidRPr="00ED4528" w:rsidRDefault="00ED4528" w:rsidP="0030116D">
            <w:pPr>
              <w:widowControl/>
              <w:wordWrap w:val="0"/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ZL 202011549422.6</w:t>
            </w:r>
          </w:p>
        </w:tc>
        <w:tc>
          <w:tcPr>
            <w:tcW w:w="1102" w:type="dxa"/>
          </w:tcPr>
          <w:p w14:paraId="2A39B64F" w14:textId="0B26D0C4" w:rsidR="0030116D" w:rsidRPr="00ED4528" w:rsidRDefault="00ED4528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2024</w:t>
            </w:r>
            <w:r w:rsidRPr="00ED4528">
              <w:rPr>
                <w:color w:val="000000" w:themeColor="text1"/>
                <w:sz w:val="24"/>
                <w:szCs w:val="24"/>
              </w:rPr>
              <w:t>年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03</w:t>
            </w:r>
            <w:r w:rsidRPr="00ED4528">
              <w:rPr>
                <w:color w:val="000000" w:themeColor="text1"/>
                <w:sz w:val="24"/>
                <w:szCs w:val="24"/>
              </w:rPr>
              <w:t>月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26</w:t>
            </w: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1213" w:type="dxa"/>
          </w:tcPr>
          <w:p w14:paraId="12D7737A" w14:textId="4402F39C" w:rsidR="0030116D" w:rsidRPr="00ED4528" w:rsidRDefault="00ED4528" w:rsidP="0030116D">
            <w:pPr>
              <w:jc w:val="center"/>
              <w:rPr>
                <w:rFonts w:eastAsia="仿宋_GB2312"/>
                <w:color w:val="000000" w:themeColor="text1"/>
                <w:sz w:val="24"/>
                <w:szCs w:val="24"/>
              </w:rPr>
            </w:pPr>
            <w:r w:rsidRPr="00ED4528">
              <w:rPr>
                <w:rFonts w:eastAsia="仿宋_GB2312"/>
                <w:color w:val="000000" w:themeColor="text1"/>
                <w:sz w:val="24"/>
                <w:szCs w:val="24"/>
              </w:rPr>
              <w:t>6824559</w:t>
            </w:r>
          </w:p>
        </w:tc>
        <w:tc>
          <w:tcPr>
            <w:tcW w:w="1213" w:type="dxa"/>
          </w:tcPr>
          <w:p w14:paraId="514A238A" w14:textId="6C4D3586" w:rsidR="0030116D" w:rsidRDefault="0030116D" w:rsidP="0030116D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浙江</w:t>
            </w:r>
            <w:r w:rsidRPr="00ED4528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工业大</w:t>
            </w:r>
            <w:r w:rsidRPr="00ED4528">
              <w:rPr>
                <w:rFonts w:ascii="仿宋_GB2312" w:eastAsia="仿宋_GB2312" w:hAnsi="宋体" w:hint="eastAsia"/>
                <w:color w:val="000000" w:themeColor="text1"/>
                <w:sz w:val="24"/>
                <w:szCs w:val="21"/>
              </w:rPr>
              <w:t>学</w:t>
            </w:r>
          </w:p>
        </w:tc>
        <w:tc>
          <w:tcPr>
            <w:tcW w:w="2215" w:type="dxa"/>
          </w:tcPr>
          <w:p w14:paraId="75B5CADE" w14:textId="778A1A79" w:rsidR="0030116D" w:rsidRPr="00E83DEC" w:rsidRDefault="00ED4528" w:rsidP="0030116D">
            <w:pPr>
              <w:jc w:val="center"/>
              <w:rPr>
                <w:rFonts w:ascii="宋体" w:hAnsi="宋体" w:hint="eastAsia"/>
                <w:color w:val="000000" w:themeColor="text1"/>
                <w:sz w:val="24"/>
                <w:szCs w:val="21"/>
              </w:rPr>
            </w:pP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李胜</w:t>
            </w:r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郝</w:t>
            </w:r>
            <w:r w:rsidRPr="00E83DEC">
              <w:rPr>
                <w:rFonts w:ascii="宋体" w:hAnsi="宋体" w:cs="___WRD_EMBED_SUB_44" w:hint="eastAsia"/>
                <w:color w:val="000000" w:themeColor="text1"/>
                <w:sz w:val="24"/>
                <w:szCs w:val="21"/>
              </w:rPr>
              <w:t>明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杰</w:t>
            </w:r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何熊熊</w:t>
            </w:r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proofErr w:type="gramStart"/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王栋超</w:t>
            </w:r>
            <w:proofErr w:type="gramEnd"/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夏瑞</w:t>
            </w:r>
            <w:proofErr w:type="gramStart"/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瑞</w:t>
            </w:r>
            <w:proofErr w:type="gramEnd"/>
            <w:r w:rsidRPr="00E83DEC">
              <w:rPr>
                <w:rFonts w:ascii="宋体" w:hAnsi="宋体"/>
                <w:color w:val="000000" w:themeColor="text1"/>
                <w:sz w:val="24"/>
                <w:szCs w:val="21"/>
              </w:rPr>
              <w:t>;</w:t>
            </w:r>
            <w:r w:rsidRPr="00E83DEC">
              <w:rPr>
                <w:rFonts w:ascii="宋体" w:hAnsi="宋体" w:cs="宋体" w:hint="eastAsia"/>
                <w:color w:val="000000" w:themeColor="text1"/>
                <w:sz w:val="24"/>
                <w:szCs w:val="21"/>
              </w:rPr>
              <w:t>程珊</w:t>
            </w:r>
          </w:p>
        </w:tc>
        <w:tc>
          <w:tcPr>
            <w:tcW w:w="2215" w:type="dxa"/>
          </w:tcPr>
          <w:p w14:paraId="433E3BA3" w14:textId="011D5407" w:rsidR="0030116D" w:rsidRPr="00ED4528" w:rsidRDefault="0061228E" w:rsidP="0030116D">
            <w:pPr>
              <w:jc w:val="center"/>
              <w:rPr>
                <w:color w:val="000000" w:themeColor="text1"/>
                <w:sz w:val="24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1"/>
              </w:rPr>
              <w:t>有效</w:t>
            </w:r>
          </w:p>
        </w:tc>
      </w:tr>
    </w:tbl>
    <w:p w14:paraId="71447138" w14:textId="77777777" w:rsidR="005F5273" w:rsidRDefault="005F5273">
      <w:pPr>
        <w:ind w:firstLineChars="200" w:firstLine="420"/>
      </w:pPr>
    </w:p>
    <w:sectPr w:rsidR="005F5273">
      <w:pgSz w:w="16838" w:h="11906" w:orient="landscape"/>
      <w:pgMar w:top="1797" w:right="1440" w:bottom="70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286853" w14:textId="77777777" w:rsidR="00A300B3" w:rsidRDefault="00A300B3" w:rsidP="00A035CD">
      <w:r>
        <w:separator/>
      </w:r>
    </w:p>
  </w:endnote>
  <w:endnote w:type="continuationSeparator" w:id="0">
    <w:p w14:paraId="7191FC43" w14:textId="77777777" w:rsidR="00A300B3" w:rsidRDefault="00A300B3" w:rsidP="00A03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1977E23-44E4-49FA-A3AD-41E7BC1D6825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SongS--GB1-5">
    <w:altName w:val="Cambria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  <w:embedBold r:id="rId2" w:subsetted="1" w:fontKey="{34C4A870-3B31-45D0-9704-E688D248688B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3" w:subsetted="1" w:fontKey="{9EF24F72-2E10-4184-B801-750F8AFE9B64}"/>
    <w:embedBold r:id="rId4" w:subsetted="1" w:fontKey="{FFAC9E28-DCD0-4D06-9604-75D7AB3A0E4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2D5E6813-4973-4628-B083-ABDE619C718C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2C5C873D-F9E5-426C-ADE3-F316AC8C64C0}"/>
  </w:font>
  <w:font w:name="___WRD_EMBED_SUB_44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Malgun Gothic Semilight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47D30DC6-CFDC-466D-800C-1D4CC682902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FF090E0B-7EEB-4759-AA05-536802D7576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48F666" w14:textId="77777777" w:rsidR="00A300B3" w:rsidRDefault="00A300B3" w:rsidP="00A035CD">
      <w:r>
        <w:separator/>
      </w:r>
    </w:p>
  </w:footnote>
  <w:footnote w:type="continuationSeparator" w:id="0">
    <w:p w14:paraId="04D77960" w14:textId="77777777" w:rsidR="00A300B3" w:rsidRDefault="00A300B3" w:rsidP="00A035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RjODU3ODQ2OWQ4ODJmMzI0NDUzOTMzY2Y3NjdmZDYifQ=="/>
  </w:docVars>
  <w:rsids>
    <w:rsidRoot w:val="0082117E"/>
    <w:rsid w:val="00085CDD"/>
    <w:rsid w:val="00085E70"/>
    <w:rsid w:val="00161449"/>
    <w:rsid w:val="00165CA7"/>
    <w:rsid w:val="001A43DD"/>
    <w:rsid w:val="001F0503"/>
    <w:rsid w:val="00216A48"/>
    <w:rsid w:val="00224A3A"/>
    <w:rsid w:val="002F44FE"/>
    <w:rsid w:val="002F7B69"/>
    <w:rsid w:val="0030116D"/>
    <w:rsid w:val="003107D1"/>
    <w:rsid w:val="00346822"/>
    <w:rsid w:val="003C2462"/>
    <w:rsid w:val="00406C8D"/>
    <w:rsid w:val="0043768C"/>
    <w:rsid w:val="004709B7"/>
    <w:rsid w:val="004C2F41"/>
    <w:rsid w:val="004D77D7"/>
    <w:rsid w:val="005171B9"/>
    <w:rsid w:val="005C095F"/>
    <w:rsid w:val="005E137A"/>
    <w:rsid w:val="005F5273"/>
    <w:rsid w:val="0061228E"/>
    <w:rsid w:val="006457E6"/>
    <w:rsid w:val="00650887"/>
    <w:rsid w:val="00691742"/>
    <w:rsid w:val="006C4FB5"/>
    <w:rsid w:val="006F65A3"/>
    <w:rsid w:val="00706DD8"/>
    <w:rsid w:val="00763493"/>
    <w:rsid w:val="00763963"/>
    <w:rsid w:val="007F344F"/>
    <w:rsid w:val="0082117E"/>
    <w:rsid w:val="008A0921"/>
    <w:rsid w:val="00915A23"/>
    <w:rsid w:val="00916D37"/>
    <w:rsid w:val="00985B6E"/>
    <w:rsid w:val="009C6B9F"/>
    <w:rsid w:val="009F4F92"/>
    <w:rsid w:val="00A035CD"/>
    <w:rsid w:val="00A300B3"/>
    <w:rsid w:val="00A44741"/>
    <w:rsid w:val="00A85AF0"/>
    <w:rsid w:val="00B176CB"/>
    <w:rsid w:val="00BA2C21"/>
    <w:rsid w:val="00C1274D"/>
    <w:rsid w:val="00C161FD"/>
    <w:rsid w:val="00C22027"/>
    <w:rsid w:val="00C667D8"/>
    <w:rsid w:val="00C713E5"/>
    <w:rsid w:val="00C81871"/>
    <w:rsid w:val="00C9081F"/>
    <w:rsid w:val="00CD24E4"/>
    <w:rsid w:val="00CD3088"/>
    <w:rsid w:val="00D36D72"/>
    <w:rsid w:val="00D41C15"/>
    <w:rsid w:val="00DC12EF"/>
    <w:rsid w:val="00DF6EEA"/>
    <w:rsid w:val="00E046EB"/>
    <w:rsid w:val="00E41551"/>
    <w:rsid w:val="00E83DEC"/>
    <w:rsid w:val="00EA45F8"/>
    <w:rsid w:val="00ED4528"/>
    <w:rsid w:val="00EF5305"/>
    <w:rsid w:val="00F25B88"/>
    <w:rsid w:val="00F41EDF"/>
    <w:rsid w:val="00F54923"/>
    <w:rsid w:val="00F84E7D"/>
    <w:rsid w:val="00F972E2"/>
    <w:rsid w:val="00FA7CE1"/>
    <w:rsid w:val="3DF24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D3C75"/>
  <w15:docId w15:val="{32D40F5B-780A-4640-BB87-34F88E6B8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title1">
    <w:name w:val="title1"/>
    <w:qFormat/>
    <w:rPr>
      <w:b/>
      <w:bCs/>
      <w:color w:val="99990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rsid w:val="0030116D"/>
    <w:rPr>
      <w:rFonts w:ascii="FZSongS--GB1-5" w:hAnsi="FZSongS--GB1-5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5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双翼 胡</cp:lastModifiedBy>
  <cp:revision>35</cp:revision>
  <dcterms:created xsi:type="dcterms:W3CDTF">2020-09-18T03:41:00Z</dcterms:created>
  <dcterms:modified xsi:type="dcterms:W3CDTF">2024-08-12T02:30:00Z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7B9B973DA2584ACCB91317EB7778AB97_12</vt:lpwstr>
  </property>
</Properties>
</file>